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6E8A" w:rsidRPr="000E6E8A" w:rsidRDefault="000E6E8A" w:rsidP="000E6E8A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0E6E8A">
        <w:rPr>
          <w:rFonts w:ascii="Arial" w:eastAsia="MS Mincho" w:hAnsi="Arial"/>
          <w:b/>
          <w:noProof/>
          <w:sz w:val="24"/>
        </w:rPr>
        <w:t>3GPP TSG-</w:t>
      </w:r>
      <w:r w:rsidRPr="000E6E8A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0E6E8A">
        <w:rPr>
          <w:rFonts w:ascii="Arial" w:eastAsia="MS Mincho" w:hAnsi="Arial"/>
          <w:b/>
          <w:noProof/>
          <w:sz w:val="24"/>
        </w:rPr>
        <w:t xml:space="preserve"> Meetin</w:t>
      </w:r>
      <w:r w:rsidRPr="000E6E8A">
        <w:rPr>
          <w:rFonts w:ascii="Arial" w:eastAsia="MS Mincho" w:hAnsi="Arial"/>
          <w:b/>
          <w:noProof/>
          <w:sz w:val="24"/>
          <w:lang w:eastAsia="zh-CN"/>
        </w:rPr>
        <w:t>g #102-e</w:t>
      </w:r>
      <w:r w:rsidRPr="000E6E8A">
        <w:rPr>
          <w:rFonts w:ascii="Arial" w:eastAsia="MS Mincho" w:hAnsi="Arial" w:cs="Arial"/>
          <w:b/>
          <w:noProof/>
          <w:sz w:val="24"/>
          <w:szCs w:val="24"/>
        </w:rPr>
        <w:tab/>
      </w:r>
      <w:r w:rsidR="00A74428" w:rsidRPr="00A74428">
        <w:rPr>
          <w:rFonts w:ascii="Arial" w:hAnsi="Arial" w:cs="Arial"/>
          <w:b/>
          <w:noProof/>
          <w:sz w:val="24"/>
          <w:szCs w:val="24"/>
          <w:lang w:eastAsia="zh-CN"/>
        </w:rPr>
        <w:t>R4-220577</w:t>
      </w:r>
      <w:r w:rsidR="00A74428">
        <w:rPr>
          <w:rFonts w:ascii="Arial" w:hAnsi="Arial" w:cs="Arial"/>
          <w:b/>
          <w:noProof/>
          <w:sz w:val="24"/>
          <w:szCs w:val="24"/>
          <w:lang w:eastAsia="zh-CN"/>
        </w:rPr>
        <w:t>1</w:t>
      </w:r>
      <w:bookmarkStart w:id="2" w:name="_GoBack"/>
      <w:bookmarkEnd w:id="2"/>
    </w:p>
    <w:bookmarkEnd w:id="0"/>
    <w:p w:rsidR="00001153" w:rsidRPr="000E6E8A" w:rsidRDefault="000E6E8A" w:rsidP="00001153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0E6E8A">
        <w:rPr>
          <w:rFonts w:ascii="Arial" w:eastAsia="MS Mincho" w:hAnsi="Arial"/>
          <w:b/>
          <w:noProof/>
          <w:sz w:val="24"/>
        </w:rPr>
        <w:t xml:space="preserve">Electronic Meeting, </w:t>
      </w:r>
      <w:r w:rsidR="00520E49">
        <w:rPr>
          <w:rFonts w:ascii="Arial" w:eastAsia="MS Mincho" w:hAnsi="Arial"/>
          <w:b/>
          <w:noProof/>
          <w:sz w:val="24"/>
        </w:rPr>
        <w:t>21</w:t>
      </w:r>
      <w:r w:rsidR="00520E49" w:rsidRPr="00520E49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0E6E8A">
        <w:rPr>
          <w:rFonts w:ascii="Arial" w:eastAsia="MS Mincho" w:hAnsi="Arial"/>
          <w:b/>
          <w:noProof/>
          <w:sz w:val="24"/>
        </w:rPr>
        <w:t xml:space="preserve"> </w:t>
      </w:r>
      <w:r w:rsidR="00520E49">
        <w:rPr>
          <w:rFonts w:ascii="Arial" w:eastAsia="MS Mincho" w:hAnsi="Arial"/>
          <w:b/>
          <w:noProof/>
          <w:sz w:val="24"/>
        </w:rPr>
        <w:t>Feb –</w:t>
      </w:r>
      <w:r w:rsidRPr="000E6E8A">
        <w:rPr>
          <w:rFonts w:ascii="Arial" w:eastAsia="MS Mincho" w:hAnsi="Arial"/>
          <w:b/>
          <w:noProof/>
          <w:sz w:val="24"/>
        </w:rPr>
        <w:t xml:space="preserve"> </w:t>
      </w:r>
      <w:r w:rsidR="00520E49">
        <w:rPr>
          <w:rFonts w:ascii="Arial" w:eastAsia="MS Mincho" w:hAnsi="Arial"/>
          <w:b/>
          <w:noProof/>
          <w:sz w:val="24"/>
        </w:rPr>
        <w:t>3</w:t>
      </w:r>
      <w:r w:rsidR="00520E49" w:rsidRPr="00520E49">
        <w:rPr>
          <w:rFonts w:ascii="Arial" w:eastAsia="MS Mincho" w:hAnsi="Arial"/>
          <w:b/>
          <w:noProof/>
          <w:sz w:val="24"/>
          <w:vertAlign w:val="superscript"/>
        </w:rPr>
        <w:t>rd</w:t>
      </w:r>
      <w:r w:rsidRPr="000E6E8A">
        <w:rPr>
          <w:rFonts w:ascii="Arial" w:eastAsia="MS Mincho" w:hAnsi="Arial"/>
          <w:b/>
          <w:noProof/>
          <w:sz w:val="24"/>
        </w:rPr>
        <w:t xml:space="preserve"> </w:t>
      </w:r>
      <w:r w:rsidR="00520E49">
        <w:rPr>
          <w:rFonts w:ascii="Arial" w:eastAsia="MS Mincho" w:hAnsi="Arial"/>
          <w:b/>
          <w:noProof/>
          <w:sz w:val="24"/>
        </w:rPr>
        <w:t>Mar</w:t>
      </w:r>
      <w:r w:rsidRPr="000E6E8A">
        <w:rPr>
          <w:rFonts w:ascii="Arial" w:eastAsia="MS Mincho" w:hAnsi="Arial"/>
          <w:b/>
          <w:noProof/>
          <w:sz w:val="24"/>
        </w:rPr>
        <w:t>, 2022</w:t>
      </w:r>
    </w:p>
    <w:bookmarkEnd w:id="1"/>
    <w:p w:rsidR="00D46BD4" w:rsidRPr="00520E49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96270C" w:rsidRPr="0096270C">
        <w:rPr>
          <w:rFonts w:ascii="Arial" w:hAnsi="Arial"/>
          <w:sz w:val="24"/>
          <w:lang w:val="en-US" w:eastAsia="zh-CN"/>
        </w:rPr>
        <w:t>Discussion on eIAB demod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f2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7C404F">
        <w:rPr>
          <w:rFonts w:ascii="Arial" w:hAnsi="Arial"/>
          <w:sz w:val="24"/>
          <w:lang w:val="pt-BR"/>
        </w:rPr>
        <w:tab/>
      </w:r>
      <w:r w:rsidR="00515280">
        <w:rPr>
          <w:rFonts w:ascii="Arial" w:hAnsi="Arial"/>
          <w:sz w:val="24"/>
          <w:lang w:val="pt-BR"/>
        </w:rPr>
        <w:t>10.1</w:t>
      </w:r>
      <w:r w:rsidR="0096270C">
        <w:rPr>
          <w:rFonts w:ascii="Arial" w:hAnsi="Arial"/>
          <w:sz w:val="24"/>
          <w:lang w:val="pt-BR"/>
        </w:rPr>
        <w:t>7</w:t>
      </w:r>
      <w:r w:rsidR="00515280">
        <w:rPr>
          <w:rFonts w:ascii="Arial" w:hAnsi="Arial"/>
          <w:sz w:val="24"/>
          <w:lang w:val="pt-BR"/>
        </w:rPr>
        <w:t>.4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ED637E" w:rsidRPr="006551CC" w:rsidRDefault="00ED637E" w:rsidP="00ED637E">
      <w:pPr>
        <w:rPr>
          <w:lang w:val="en-US" w:eastAsia="zh-CN"/>
        </w:rPr>
      </w:pPr>
      <w:r w:rsidRPr="006551CC">
        <w:rPr>
          <w:lang w:eastAsia="zh-CN"/>
        </w:rPr>
        <w:t xml:space="preserve">As per </w:t>
      </w:r>
      <w:r>
        <w:rPr>
          <w:lang w:eastAsia="zh-CN"/>
        </w:rPr>
        <w:t xml:space="preserve">WID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_Ref63699293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6551CC">
        <w:rPr>
          <w:lang w:eastAsia="zh-CN"/>
        </w:rPr>
        <w:t xml:space="preserve">, demodulation part of </w:t>
      </w:r>
      <w:r w:rsidR="0096270C">
        <w:rPr>
          <w:lang w:eastAsia="zh-CN"/>
        </w:rPr>
        <w:t>IAB</w:t>
      </w:r>
      <w:r w:rsidRPr="00ED637E">
        <w:rPr>
          <w:lang w:eastAsia="zh-CN"/>
        </w:rPr>
        <w:t xml:space="preserve"> enhancement </w:t>
      </w:r>
      <w:r w:rsidRPr="006551CC">
        <w:rPr>
          <w:lang w:eastAsia="zh-CN"/>
        </w:rPr>
        <w:t xml:space="preserve">WI should be discussed from this meeting. </w:t>
      </w:r>
      <w:r w:rsidRPr="006551CC">
        <w:rPr>
          <w:lang w:val="en-US" w:eastAsia="zh-CN"/>
        </w:rPr>
        <w:t>In this contribution, we share our views about the UE demodulation requirements</w:t>
      </w:r>
      <w:r>
        <w:rPr>
          <w:lang w:val="en-US" w:eastAsia="zh-CN"/>
        </w:rPr>
        <w:t xml:space="preserve"> for </w:t>
      </w:r>
      <w:r w:rsidR="0096270C">
        <w:rPr>
          <w:lang w:val="en-US" w:eastAsia="zh-CN"/>
        </w:rPr>
        <w:t>IAB</w:t>
      </w:r>
      <w:r w:rsidRPr="00ED637E">
        <w:rPr>
          <w:lang w:val="en-US" w:eastAsia="zh-CN"/>
        </w:rPr>
        <w:t xml:space="preserve"> enhancement</w:t>
      </w:r>
      <w:r w:rsidRPr="006551CC">
        <w:rPr>
          <w:lang w:val="en-US" w:eastAsia="zh-CN"/>
        </w:rPr>
        <w:t>.</w:t>
      </w:r>
    </w:p>
    <w:p w:rsidR="00D90964" w:rsidRDefault="003B1587" w:rsidP="003742D3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515280" w:rsidRDefault="00515280" w:rsidP="00515280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>H</w:t>
      </w:r>
      <w:r w:rsidRPr="006551CC">
        <w:rPr>
          <w:lang w:val="en-US" w:eastAsia="zh-CN"/>
        </w:rPr>
        <w:t>ere we analysis the feasibility and necessity to define new performance requirements based on the following features defined by RAN1.</w:t>
      </w:r>
    </w:p>
    <w:p w:rsidR="005C4255" w:rsidRPr="00A667FA" w:rsidRDefault="00A667FA" w:rsidP="00515280">
      <w:pPr>
        <w:rPr>
          <w:b/>
          <w:u w:val="single"/>
          <w:lang w:val="en-US" w:eastAsia="zh-CN"/>
        </w:rPr>
      </w:pPr>
      <w:r w:rsidRPr="00A667FA">
        <w:rPr>
          <w:b/>
          <w:u w:val="single"/>
          <w:lang w:val="en-US" w:eastAsia="zh-CN"/>
        </w:rPr>
        <w:t>IAB-node timing mode(s)</w:t>
      </w:r>
    </w:p>
    <w:p w:rsidR="005C4255" w:rsidRDefault="00A667FA" w:rsidP="00A667FA">
      <w:pPr>
        <w:rPr>
          <w:lang w:val="en-US" w:eastAsia="zh-CN"/>
        </w:rPr>
      </w:pPr>
      <w:r w:rsidRPr="00A667FA">
        <w:rPr>
          <w:lang w:val="en-US" w:eastAsia="zh-CN"/>
        </w:rPr>
        <w:t>Case 7 timing is supported in Rel-17 for IAB-nodes operating in simultaneous MT-Rx/DU-Rx</w:t>
      </w:r>
      <w:r>
        <w:rPr>
          <w:lang w:val="en-US" w:eastAsia="zh-CN"/>
        </w:rPr>
        <w:t xml:space="preserve"> scenario. </w:t>
      </w:r>
      <w:r w:rsidRPr="00A667FA">
        <w:rPr>
          <w:lang w:val="en-US" w:eastAsia="zh-CN"/>
        </w:rPr>
        <w:t>Case 6 timing is supported in Rel-17 for IAB-nodes operating in simultaneous MT-Tx/DU-Tx</w:t>
      </w:r>
      <w:r>
        <w:rPr>
          <w:lang w:val="en-US" w:eastAsia="zh-CN"/>
        </w:rPr>
        <w:t xml:space="preserve"> scenario. </w:t>
      </w:r>
      <w:r w:rsidRPr="00A667FA">
        <w:rPr>
          <w:lang w:val="en-US" w:eastAsia="zh-CN"/>
        </w:rPr>
        <w:t>From demodulation point of view, we don’t see any algorithm changed.</w:t>
      </w:r>
      <w:r>
        <w:rPr>
          <w:lang w:val="en-US" w:eastAsia="zh-CN"/>
        </w:rPr>
        <w:t xml:space="preserve"> So</w:t>
      </w:r>
      <w:r w:rsidR="00A463AE">
        <w:rPr>
          <w:lang w:val="en-US" w:eastAsia="zh-CN"/>
        </w:rPr>
        <w:t>,</w:t>
      </w:r>
      <w:r>
        <w:rPr>
          <w:lang w:val="en-US" w:eastAsia="zh-CN"/>
        </w:rPr>
        <w:t xml:space="preserve"> we propose to not consider this feature for IAB performance </w:t>
      </w:r>
      <w:r w:rsidR="00A463AE">
        <w:rPr>
          <w:lang w:val="en-US" w:eastAsia="zh-CN"/>
        </w:rPr>
        <w:t>requirements definition.</w:t>
      </w:r>
    </w:p>
    <w:p w:rsidR="005C4255" w:rsidRPr="00163020" w:rsidRDefault="005C4255" w:rsidP="00515280">
      <w:pPr>
        <w:rPr>
          <w:b/>
          <w:u w:val="single"/>
          <w:lang w:val="en-US" w:eastAsia="zh-CN"/>
        </w:rPr>
      </w:pPr>
      <w:r w:rsidRPr="00163020">
        <w:rPr>
          <w:b/>
          <w:u w:val="single"/>
          <w:lang w:val="en-US" w:eastAsia="zh-CN"/>
        </w:rPr>
        <w:t>Dual-connectivity scenarios</w:t>
      </w:r>
    </w:p>
    <w:p w:rsidR="00FB78D4" w:rsidRDefault="005C4255" w:rsidP="00515280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AB MT i</w:t>
      </w:r>
      <w:r w:rsidRPr="005C4255">
        <w:rPr>
          <w:lang w:val="en-US" w:eastAsia="zh-CN"/>
        </w:rPr>
        <w:t>nter-frequency DC</w:t>
      </w:r>
      <w:r>
        <w:rPr>
          <w:lang w:val="en-US" w:eastAsia="zh-CN"/>
        </w:rPr>
        <w:t xml:space="preserve"> is supported </w:t>
      </w:r>
      <w:r w:rsidR="00A463AE">
        <w:rPr>
          <w:lang w:val="en-US" w:eastAsia="zh-CN"/>
        </w:rPr>
        <w:t xml:space="preserve">with </w:t>
      </w:r>
      <w:r w:rsidRPr="005C4255">
        <w:rPr>
          <w:lang w:val="en-US" w:eastAsia="zh-CN"/>
        </w:rPr>
        <w:t>concurrent BH links to two parents.</w:t>
      </w:r>
      <w:r w:rsidR="00A667FA">
        <w:rPr>
          <w:lang w:val="en-US" w:eastAsia="zh-CN"/>
        </w:rPr>
        <w:t xml:space="preserve"> </w:t>
      </w:r>
      <w:r w:rsidR="008D26AF">
        <w:rPr>
          <w:lang w:val="en-US" w:eastAsia="zh-CN"/>
        </w:rPr>
        <w:t xml:space="preserve">From our understanding, the testing complexity will </w:t>
      </w:r>
      <w:r w:rsidR="00FB78D4">
        <w:rPr>
          <w:lang w:val="en-US" w:eastAsia="zh-CN"/>
        </w:rPr>
        <w:t>s</w:t>
      </w:r>
      <w:r w:rsidR="00FB78D4" w:rsidRPr="00FB78D4">
        <w:rPr>
          <w:lang w:val="en-US" w:eastAsia="zh-CN"/>
        </w:rPr>
        <w:t>ignificant</w:t>
      </w:r>
      <w:r w:rsidR="00FB78D4">
        <w:rPr>
          <w:lang w:val="en-US" w:eastAsia="zh-CN"/>
        </w:rPr>
        <w:t>ly</w:t>
      </w:r>
      <w:r w:rsidR="00FB78D4" w:rsidRPr="00FB78D4">
        <w:rPr>
          <w:lang w:val="en-US" w:eastAsia="zh-CN"/>
        </w:rPr>
        <w:t xml:space="preserve"> increase</w:t>
      </w:r>
      <w:r w:rsidR="008D26AF">
        <w:rPr>
          <w:lang w:val="en-US" w:eastAsia="zh-CN"/>
        </w:rPr>
        <w:t xml:space="preserve"> </w:t>
      </w:r>
      <w:r w:rsidR="00FB78D4">
        <w:rPr>
          <w:lang w:val="en-US" w:eastAsia="zh-CN"/>
        </w:rPr>
        <w:t xml:space="preserve">if we consider DC feature since different MAC CE </w:t>
      </w:r>
      <w:r w:rsidR="00FB78D4" w:rsidRPr="00FB78D4">
        <w:rPr>
          <w:lang w:val="en-US" w:eastAsia="zh-CN"/>
        </w:rPr>
        <w:t>entity</w:t>
      </w:r>
      <w:r w:rsidR="00FB78D4">
        <w:rPr>
          <w:lang w:val="en-US" w:eastAsia="zh-CN"/>
        </w:rPr>
        <w:t xml:space="preserve"> need to be configured. </w:t>
      </w:r>
      <w:r w:rsidR="008D26AF">
        <w:rPr>
          <w:lang w:val="en-US" w:eastAsia="zh-CN"/>
        </w:rPr>
        <w:t xml:space="preserve">Considering the typical </w:t>
      </w:r>
      <w:r w:rsidR="00FB78D4">
        <w:rPr>
          <w:lang w:val="en-US" w:eastAsia="zh-CN"/>
        </w:rPr>
        <w:t xml:space="preserve">Rel-16 </w:t>
      </w:r>
      <w:r w:rsidR="008D26AF">
        <w:rPr>
          <w:lang w:val="en-US" w:eastAsia="zh-CN"/>
        </w:rPr>
        <w:t>BS-like test method</w:t>
      </w:r>
      <w:r w:rsidR="00FB78D4">
        <w:rPr>
          <w:lang w:val="en-US" w:eastAsia="zh-CN"/>
        </w:rPr>
        <w:t xml:space="preserve"> for IAB-MT</w:t>
      </w:r>
      <w:r w:rsidR="008D26AF">
        <w:rPr>
          <w:lang w:val="en-US" w:eastAsia="zh-CN"/>
        </w:rPr>
        <w:t xml:space="preserve">, we propose to not considering </w:t>
      </w:r>
      <w:r w:rsidR="00FB78D4">
        <w:rPr>
          <w:lang w:val="en-US" w:eastAsia="zh-CN"/>
        </w:rPr>
        <w:t>d</w:t>
      </w:r>
      <w:r w:rsidR="00FB78D4" w:rsidRPr="00FB78D4">
        <w:rPr>
          <w:lang w:val="en-US" w:eastAsia="zh-CN"/>
        </w:rPr>
        <w:t>ual-connectivity scenarios</w:t>
      </w:r>
      <w:r w:rsidR="00FB78D4">
        <w:rPr>
          <w:lang w:val="en-US" w:eastAsia="zh-CN"/>
        </w:rPr>
        <w:t xml:space="preserve"> for </w:t>
      </w:r>
      <w:r w:rsidR="00FB78D4" w:rsidRPr="00FB78D4">
        <w:rPr>
          <w:lang w:val="en-US" w:eastAsia="zh-CN"/>
        </w:rPr>
        <w:t>IAB performance requirements definition</w:t>
      </w:r>
      <w:r w:rsidR="00A667FA">
        <w:rPr>
          <w:lang w:val="en-US" w:eastAsia="zh-CN"/>
        </w:rPr>
        <w:t>.</w:t>
      </w:r>
    </w:p>
    <w:p w:rsidR="005C4255" w:rsidRPr="00507615" w:rsidRDefault="005C4255" w:rsidP="00515280">
      <w:pPr>
        <w:rPr>
          <w:b/>
          <w:u w:val="single"/>
          <w:lang w:val="en-US" w:eastAsia="zh-CN"/>
        </w:rPr>
      </w:pPr>
      <w:r w:rsidRPr="00507615">
        <w:rPr>
          <w:b/>
          <w:u w:val="single"/>
          <w:lang w:val="en-US" w:eastAsia="zh-CN"/>
        </w:rPr>
        <w:t>CLI and interference measurements of BH links</w:t>
      </w:r>
    </w:p>
    <w:p w:rsidR="00507615" w:rsidRDefault="00507615" w:rsidP="00515280">
      <w:pPr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el-16 CLI </w:t>
      </w:r>
      <w:r w:rsidRPr="00507615">
        <w:rPr>
          <w:lang w:val="en-US" w:eastAsia="zh-CN"/>
        </w:rPr>
        <w:t>interference management frameworks</w:t>
      </w:r>
      <w:r>
        <w:rPr>
          <w:lang w:val="en-US" w:eastAsia="zh-CN"/>
        </w:rPr>
        <w:t xml:space="preserve"> is reused for </w:t>
      </w:r>
      <w:r w:rsidRPr="00507615">
        <w:rPr>
          <w:lang w:val="en-US" w:eastAsia="zh-CN"/>
        </w:rPr>
        <w:t>DU-to-DU</w:t>
      </w:r>
      <w:r>
        <w:rPr>
          <w:lang w:val="en-US" w:eastAsia="zh-CN"/>
        </w:rPr>
        <w:t xml:space="preserve"> </w:t>
      </w:r>
      <w:r w:rsidRPr="00507615">
        <w:rPr>
          <w:lang w:val="en-US" w:eastAsia="zh-CN"/>
        </w:rPr>
        <w:t>measurement and report</w:t>
      </w:r>
      <w:r>
        <w:rPr>
          <w:lang w:val="en-US" w:eastAsia="zh-CN"/>
        </w:rPr>
        <w:t xml:space="preserve"> without additional </w:t>
      </w:r>
      <w:r w:rsidRPr="00507615">
        <w:rPr>
          <w:lang w:val="en-US" w:eastAsia="zh-CN"/>
        </w:rPr>
        <w:t>specific mechanism specified</w:t>
      </w:r>
      <w:r>
        <w:rPr>
          <w:lang w:val="en-US" w:eastAsia="zh-CN"/>
        </w:rPr>
        <w:t>. From demodulation point of view, we don’t see any algorithm changed.</w:t>
      </w:r>
      <w:r w:rsidR="00A463AE">
        <w:rPr>
          <w:lang w:val="en-US" w:eastAsia="zh-CN"/>
        </w:rPr>
        <w:t xml:space="preserve"> </w:t>
      </w:r>
      <w:r w:rsidR="00A463AE" w:rsidRPr="00A463AE">
        <w:rPr>
          <w:lang w:val="en-US" w:eastAsia="zh-CN"/>
        </w:rPr>
        <w:t>So, we propose to not consider this feature for IAB performance requirements definition.</w:t>
      </w:r>
    </w:p>
    <w:p w:rsidR="005C4255" w:rsidRDefault="005C4255" w:rsidP="00515280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bove all, we propose to not consider any</w:t>
      </w:r>
      <w:r w:rsidR="00A667FA">
        <w:rPr>
          <w:lang w:val="en-US" w:eastAsia="zh-CN"/>
        </w:rPr>
        <w:t xml:space="preserve"> performance requirements for both IAB-DU and IAB-MT.</w:t>
      </w:r>
    </w:p>
    <w:p w:rsidR="00FB78D4" w:rsidRPr="00515280" w:rsidRDefault="00FB78D4" w:rsidP="00FB78D4">
      <w:pPr>
        <w:pStyle w:val="Proposal"/>
      </w:pPr>
      <w:r>
        <w:rPr>
          <w:rFonts w:hint="eastAsia"/>
        </w:rPr>
        <w:t>D</w:t>
      </w:r>
      <w:r>
        <w:t xml:space="preserve">o not </w:t>
      </w:r>
      <w:r w:rsidRPr="00FB78D4">
        <w:t>consider any performance requirements for both IAB-DU and IAB-MT.</w:t>
      </w:r>
    </w:p>
    <w:p w:rsidR="00D46BD4" w:rsidRPr="004B565E" w:rsidRDefault="003778BA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  <w:r w:rsidR="00D46BD4" w:rsidRPr="004B565E">
        <w:rPr>
          <w:lang w:val="en-US" w:eastAsia="zh-CN"/>
        </w:rPr>
        <w:t>s</w:t>
      </w:r>
    </w:p>
    <w:p w:rsidR="008727FE" w:rsidRDefault="00D46BD4" w:rsidP="008727F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 w:rsidR="00EF27CF">
        <w:rPr>
          <w:lang w:val="en-US" w:eastAsia="zh-CN"/>
        </w:rPr>
        <w:t xml:space="preserve"> </w:t>
      </w:r>
      <w:r w:rsidRPr="004B565E">
        <w:rPr>
          <w:lang w:val="en-US" w:eastAsia="zh-CN"/>
        </w:rPr>
        <w:t>demodulation performance</w:t>
      </w:r>
      <w:r w:rsidR="00EF27CF">
        <w:rPr>
          <w:lang w:val="en-US" w:eastAsia="zh-CN"/>
        </w:rPr>
        <w:t xml:space="preserve"> for NR </w:t>
      </w:r>
      <w:r w:rsidR="0096270C">
        <w:rPr>
          <w:lang w:val="en-US" w:eastAsia="zh-CN"/>
        </w:rPr>
        <w:t>IAB</w:t>
      </w:r>
      <w:r w:rsidR="00FE0EA4" w:rsidRPr="00FE0EA4">
        <w:rPr>
          <w:lang w:val="en-US" w:eastAsia="zh-CN"/>
        </w:rPr>
        <w:t xml:space="preserve"> enhancement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A667FA" w:rsidRPr="00FB78D4" w:rsidRDefault="00FB78D4" w:rsidP="00FB78D4">
      <w:pPr>
        <w:pStyle w:val="Proposal"/>
        <w:numPr>
          <w:ilvl w:val="0"/>
          <w:numId w:val="22"/>
        </w:numPr>
      </w:pPr>
      <w:r>
        <w:rPr>
          <w:rFonts w:hint="eastAsia"/>
        </w:rPr>
        <w:t>D</w:t>
      </w:r>
      <w:r>
        <w:t xml:space="preserve">o not </w:t>
      </w:r>
      <w:r w:rsidRPr="00FB78D4">
        <w:t>consider any performance requirements for both IAB-DU and IAB-MT.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lastRenderedPageBreak/>
        <w:t>R</w:t>
      </w:r>
      <w:r w:rsidRPr="004B565E">
        <w:rPr>
          <w:lang w:val="en-US" w:eastAsia="zh-CN"/>
        </w:rPr>
        <w:t>eference</w:t>
      </w:r>
    </w:p>
    <w:p w:rsidR="00EB4124" w:rsidRDefault="003778BA" w:rsidP="0082437D">
      <w:pPr>
        <w:pStyle w:val="Reference"/>
        <w:ind w:left="400" w:hanging="400"/>
        <w:rPr>
          <w:lang w:val="en-US" w:eastAsia="zh-CN"/>
        </w:rPr>
      </w:pPr>
      <w:bookmarkStart w:id="3" w:name="_Ref63699293"/>
      <w:bookmarkStart w:id="4" w:name="_Hlk84666090"/>
      <w:r w:rsidRPr="003778BA">
        <w:rPr>
          <w:lang w:val="en-US" w:eastAsia="zh-CN"/>
        </w:rPr>
        <w:t>R</w:t>
      </w:r>
      <w:r w:rsidR="00FE0EA4">
        <w:rPr>
          <w:lang w:val="en-US" w:eastAsia="zh-CN"/>
        </w:rPr>
        <w:t>P</w:t>
      </w:r>
      <w:r w:rsidR="0096270C" w:rsidRPr="0096270C">
        <w:rPr>
          <w:lang w:val="en-US" w:eastAsia="zh-CN"/>
        </w:rPr>
        <w:t>-213668</w:t>
      </w:r>
      <w:r w:rsidR="00247998">
        <w:rPr>
          <w:lang w:val="en-US" w:eastAsia="zh-CN"/>
        </w:rPr>
        <w:t>,</w:t>
      </w:r>
      <w:r w:rsidR="00247998" w:rsidRPr="00247998">
        <w:t xml:space="preserve"> </w:t>
      </w:r>
      <w:r w:rsidR="0096270C" w:rsidRPr="0096270C">
        <w:rPr>
          <w:lang w:val="en-US" w:eastAsia="zh-CN"/>
        </w:rPr>
        <w:t>New WID on Enhancements to Integrated Access and Backhaul</w:t>
      </w:r>
      <w:r w:rsidR="00247998">
        <w:rPr>
          <w:lang w:val="en-US" w:eastAsia="zh-CN"/>
        </w:rPr>
        <w:t xml:space="preserve">, </w:t>
      </w:r>
      <w:r w:rsidR="00247998" w:rsidRPr="009163A1">
        <w:rPr>
          <w:lang w:val="en-US" w:eastAsia="zh-CN"/>
        </w:rPr>
        <w:t>RAN#</w:t>
      </w:r>
      <w:r w:rsidR="00FE0EA4">
        <w:rPr>
          <w:lang w:val="en-US" w:eastAsia="zh-CN"/>
        </w:rPr>
        <w:t>9</w:t>
      </w:r>
      <w:r w:rsidR="0096270C">
        <w:rPr>
          <w:lang w:val="en-US" w:eastAsia="zh-CN"/>
        </w:rPr>
        <w:t>4</w:t>
      </w:r>
      <w:r w:rsidR="00247998">
        <w:rPr>
          <w:lang w:val="en-US" w:eastAsia="zh-CN"/>
        </w:rPr>
        <w:t xml:space="preserve">-e, </w:t>
      </w:r>
      <w:bookmarkEnd w:id="3"/>
      <w:bookmarkEnd w:id="4"/>
      <w:r w:rsidR="0096270C" w:rsidRPr="0096270C">
        <w:rPr>
          <w:lang w:val="en-US" w:eastAsia="zh-CN"/>
        </w:rPr>
        <w:t>Qualcomm</w:t>
      </w:r>
    </w:p>
    <w:p w:rsidR="009D3909" w:rsidRPr="009D3909" w:rsidRDefault="009D3909" w:rsidP="009D3909">
      <w:pPr>
        <w:pStyle w:val="Reference"/>
        <w:numPr>
          <w:ilvl w:val="0"/>
          <w:numId w:val="0"/>
        </w:numPr>
        <w:ind w:left="200" w:hanging="200"/>
        <w:rPr>
          <w:lang w:val="en-US" w:eastAsia="zh-CN"/>
        </w:rPr>
      </w:pPr>
    </w:p>
    <w:sectPr w:rsidR="009D3909" w:rsidRPr="009D3909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35C1" w:rsidRDefault="003835C1" w:rsidP="009163A1">
      <w:pPr>
        <w:spacing w:after="0"/>
      </w:pPr>
      <w:r>
        <w:separator/>
      </w:r>
    </w:p>
  </w:endnote>
  <w:endnote w:type="continuationSeparator" w:id="0">
    <w:p w:rsidR="003835C1" w:rsidRDefault="003835C1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35C1" w:rsidRDefault="003835C1" w:rsidP="009163A1">
      <w:pPr>
        <w:spacing w:after="0"/>
      </w:pPr>
      <w:r>
        <w:separator/>
      </w:r>
    </w:p>
  </w:footnote>
  <w:footnote w:type="continuationSeparator" w:id="0">
    <w:p w:rsidR="003835C1" w:rsidRDefault="003835C1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E11CA"/>
    <w:multiLevelType w:val="hybridMultilevel"/>
    <w:tmpl w:val="4DB6AE1C"/>
    <w:lvl w:ilvl="0" w:tplc="01988E88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5E53FC4"/>
    <w:multiLevelType w:val="hybridMultilevel"/>
    <w:tmpl w:val="D4068598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1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6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3"/>
  </w:num>
  <w:num w:numId="11">
    <w:abstractNumId w:val="1"/>
  </w:num>
  <w:num w:numId="12">
    <w:abstractNumId w:val="2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8"/>
  </w:num>
  <w:num w:numId="18">
    <w:abstractNumId w:val="2"/>
    <w:lvlOverride w:ilvl="0">
      <w:startOverride w:val="1"/>
    </w:lvlOverride>
  </w:num>
  <w:num w:numId="19">
    <w:abstractNumId w:val="6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581F"/>
    <w:rsid w:val="00016921"/>
    <w:rsid w:val="0002379D"/>
    <w:rsid w:val="0004362D"/>
    <w:rsid w:val="00084253"/>
    <w:rsid w:val="00086031"/>
    <w:rsid w:val="00086A1D"/>
    <w:rsid w:val="000915E7"/>
    <w:rsid w:val="000A4806"/>
    <w:rsid w:val="000A5856"/>
    <w:rsid w:val="000C3499"/>
    <w:rsid w:val="000C68F4"/>
    <w:rsid w:val="000C7B35"/>
    <w:rsid w:val="000D345A"/>
    <w:rsid w:val="000E6E8A"/>
    <w:rsid w:val="000F0B45"/>
    <w:rsid w:val="000F20DF"/>
    <w:rsid w:val="00106E4B"/>
    <w:rsid w:val="001108F8"/>
    <w:rsid w:val="001175B5"/>
    <w:rsid w:val="00136B1B"/>
    <w:rsid w:val="00141027"/>
    <w:rsid w:val="00142697"/>
    <w:rsid w:val="001439A6"/>
    <w:rsid w:val="0015329E"/>
    <w:rsid w:val="00163020"/>
    <w:rsid w:val="00163D73"/>
    <w:rsid w:val="001A1FB2"/>
    <w:rsid w:val="001A3A90"/>
    <w:rsid w:val="001B1E9A"/>
    <w:rsid w:val="001B38C0"/>
    <w:rsid w:val="001B7488"/>
    <w:rsid w:val="001C3749"/>
    <w:rsid w:val="001C4440"/>
    <w:rsid w:val="001E3115"/>
    <w:rsid w:val="001F0B11"/>
    <w:rsid w:val="00204E15"/>
    <w:rsid w:val="00214DBD"/>
    <w:rsid w:val="00221897"/>
    <w:rsid w:val="00222181"/>
    <w:rsid w:val="00222491"/>
    <w:rsid w:val="00223345"/>
    <w:rsid w:val="00247998"/>
    <w:rsid w:val="002517E4"/>
    <w:rsid w:val="0025198E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A00F4"/>
    <w:rsid w:val="002C347A"/>
    <w:rsid w:val="002C7212"/>
    <w:rsid w:val="002D17FD"/>
    <w:rsid w:val="002E2F7D"/>
    <w:rsid w:val="002F2196"/>
    <w:rsid w:val="002F6122"/>
    <w:rsid w:val="00312EDF"/>
    <w:rsid w:val="00314027"/>
    <w:rsid w:val="00322769"/>
    <w:rsid w:val="00327B16"/>
    <w:rsid w:val="00332A2F"/>
    <w:rsid w:val="00342D38"/>
    <w:rsid w:val="00346C56"/>
    <w:rsid w:val="00356D0D"/>
    <w:rsid w:val="00360E5F"/>
    <w:rsid w:val="00362E89"/>
    <w:rsid w:val="00366E98"/>
    <w:rsid w:val="00373B5A"/>
    <w:rsid w:val="003742D3"/>
    <w:rsid w:val="00375269"/>
    <w:rsid w:val="003778BA"/>
    <w:rsid w:val="0038073E"/>
    <w:rsid w:val="003835C1"/>
    <w:rsid w:val="0038762B"/>
    <w:rsid w:val="00390076"/>
    <w:rsid w:val="00394F1A"/>
    <w:rsid w:val="003955D1"/>
    <w:rsid w:val="00396C7C"/>
    <w:rsid w:val="003A518C"/>
    <w:rsid w:val="003B1587"/>
    <w:rsid w:val="003B27F0"/>
    <w:rsid w:val="003C2692"/>
    <w:rsid w:val="003D00A9"/>
    <w:rsid w:val="003E6D10"/>
    <w:rsid w:val="003E7958"/>
    <w:rsid w:val="003F4C57"/>
    <w:rsid w:val="003F4E35"/>
    <w:rsid w:val="003F6C0B"/>
    <w:rsid w:val="003F7093"/>
    <w:rsid w:val="00401A10"/>
    <w:rsid w:val="004141F1"/>
    <w:rsid w:val="00416BDF"/>
    <w:rsid w:val="004261A9"/>
    <w:rsid w:val="00430809"/>
    <w:rsid w:val="004308FF"/>
    <w:rsid w:val="00431420"/>
    <w:rsid w:val="0043491A"/>
    <w:rsid w:val="00452050"/>
    <w:rsid w:val="0045261D"/>
    <w:rsid w:val="00452A90"/>
    <w:rsid w:val="004575B7"/>
    <w:rsid w:val="004750C1"/>
    <w:rsid w:val="004842BC"/>
    <w:rsid w:val="00492449"/>
    <w:rsid w:val="004B0938"/>
    <w:rsid w:val="004B25B2"/>
    <w:rsid w:val="004B3B30"/>
    <w:rsid w:val="004C515A"/>
    <w:rsid w:val="004C5592"/>
    <w:rsid w:val="004C607D"/>
    <w:rsid w:val="004C739A"/>
    <w:rsid w:val="004D1D41"/>
    <w:rsid w:val="004D76A4"/>
    <w:rsid w:val="004F476C"/>
    <w:rsid w:val="004F4F62"/>
    <w:rsid w:val="004F61E8"/>
    <w:rsid w:val="00503B2B"/>
    <w:rsid w:val="00507615"/>
    <w:rsid w:val="005100C6"/>
    <w:rsid w:val="00515280"/>
    <w:rsid w:val="00517C7B"/>
    <w:rsid w:val="00520D28"/>
    <w:rsid w:val="00520E49"/>
    <w:rsid w:val="00525EDA"/>
    <w:rsid w:val="005303A3"/>
    <w:rsid w:val="00532969"/>
    <w:rsid w:val="00551CB6"/>
    <w:rsid w:val="005520EE"/>
    <w:rsid w:val="00553E20"/>
    <w:rsid w:val="005546D7"/>
    <w:rsid w:val="00555C63"/>
    <w:rsid w:val="00560F1D"/>
    <w:rsid w:val="00570175"/>
    <w:rsid w:val="00576D52"/>
    <w:rsid w:val="00577917"/>
    <w:rsid w:val="00583DF4"/>
    <w:rsid w:val="005C3579"/>
    <w:rsid w:val="005C4255"/>
    <w:rsid w:val="005D0C23"/>
    <w:rsid w:val="005D7B80"/>
    <w:rsid w:val="005D7F6A"/>
    <w:rsid w:val="005E0EAC"/>
    <w:rsid w:val="005E6131"/>
    <w:rsid w:val="005F3786"/>
    <w:rsid w:val="00616955"/>
    <w:rsid w:val="00624A59"/>
    <w:rsid w:val="00626C53"/>
    <w:rsid w:val="0063536C"/>
    <w:rsid w:val="00637807"/>
    <w:rsid w:val="00650955"/>
    <w:rsid w:val="006529DC"/>
    <w:rsid w:val="006654A8"/>
    <w:rsid w:val="006660C7"/>
    <w:rsid w:val="00666BD7"/>
    <w:rsid w:val="0068409E"/>
    <w:rsid w:val="006868DB"/>
    <w:rsid w:val="006949B1"/>
    <w:rsid w:val="006A6EA3"/>
    <w:rsid w:val="006B3B45"/>
    <w:rsid w:val="006B64A3"/>
    <w:rsid w:val="006B7BB4"/>
    <w:rsid w:val="006C7B9D"/>
    <w:rsid w:val="007054F0"/>
    <w:rsid w:val="00711191"/>
    <w:rsid w:val="00714D85"/>
    <w:rsid w:val="00716D1B"/>
    <w:rsid w:val="00721846"/>
    <w:rsid w:val="0072378A"/>
    <w:rsid w:val="00723859"/>
    <w:rsid w:val="00724F2D"/>
    <w:rsid w:val="00733272"/>
    <w:rsid w:val="0073685B"/>
    <w:rsid w:val="0074654E"/>
    <w:rsid w:val="00750013"/>
    <w:rsid w:val="0076674F"/>
    <w:rsid w:val="007729BE"/>
    <w:rsid w:val="00775C27"/>
    <w:rsid w:val="00786759"/>
    <w:rsid w:val="007970AF"/>
    <w:rsid w:val="007B61F6"/>
    <w:rsid w:val="007C404F"/>
    <w:rsid w:val="007C4349"/>
    <w:rsid w:val="007D020D"/>
    <w:rsid w:val="007D050C"/>
    <w:rsid w:val="007D2632"/>
    <w:rsid w:val="007D6D0D"/>
    <w:rsid w:val="007D6DC7"/>
    <w:rsid w:val="007E26E7"/>
    <w:rsid w:val="007E6E59"/>
    <w:rsid w:val="007E7702"/>
    <w:rsid w:val="007F254B"/>
    <w:rsid w:val="00804C38"/>
    <w:rsid w:val="00810CF0"/>
    <w:rsid w:val="00816459"/>
    <w:rsid w:val="00821440"/>
    <w:rsid w:val="0082437D"/>
    <w:rsid w:val="00825BC9"/>
    <w:rsid w:val="0083678C"/>
    <w:rsid w:val="00846F6F"/>
    <w:rsid w:val="00847B68"/>
    <w:rsid w:val="00857EA4"/>
    <w:rsid w:val="008664AE"/>
    <w:rsid w:val="008727FE"/>
    <w:rsid w:val="00872EDD"/>
    <w:rsid w:val="00874ED9"/>
    <w:rsid w:val="00876136"/>
    <w:rsid w:val="00883E64"/>
    <w:rsid w:val="00894F29"/>
    <w:rsid w:val="008A7439"/>
    <w:rsid w:val="008C70FA"/>
    <w:rsid w:val="008D26AF"/>
    <w:rsid w:val="008D60D0"/>
    <w:rsid w:val="008E2E9E"/>
    <w:rsid w:val="008E670F"/>
    <w:rsid w:val="00902B8D"/>
    <w:rsid w:val="00903F6A"/>
    <w:rsid w:val="00910DCD"/>
    <w:rsid w:val="00915630"/>
    <w:rsid w:val="009163A1"/>
    <w:rsid w:val="00922714"/>
    <w:rsid w:val="009466A7"/>
    <w:rsid w:val="009521C3"/>
    <w:rsid w:val="0095517A"/>
    <w:rsid w:val="009557F1"/>
    <w:rsid w:val="009614E1"/>
    <w:rsid w:val="0096270C"/>
    <w:rsid w:val="00984EDF"/>
    <w:rsid w:val="00986589"/>
    <w:rsid w:val="0099790B"/>
    <w:rsid w:val="009A0F65"/>
    <w:rsid w:val="009A6B60"/>
    <w:rsid w:val="009B3709"/>
    <w:rsid w:val="009C2E19"/>
    <w:rsid w:val="009D3909"/>
    <w:rsid w:val="009E4EFB"/>
    <w:rsid w:val="009E724D"/>
    <w:rsid w:val="00A00C53"/>
    <w:rsid w:val="00A00CDD"/>
    <w:rsid w:val="00A1234D"/>
    <w:rsid w:val="00A123A9"/>
    <w:rsid w:val="00A22FCF"/>
    <w:rsid w:val="00A3536B"/>
    <w:rsid w:val="00A463AE"/>
    <w:rsid w:val="00A4708B"/>
    <w:rsid w:val="00A62D36"/>
    <w:rsid w:val="00A64ABC"/>
    <w:rsid w:val="00A667FA"/>
    <w:rsid w:val="00A6690E"/>
    <w:rsid w:val="00A70F98"/>
    <w:rsid w:val="00A73ABD"/>
    <w:rsid w:val="00A74428"/>
    <w:rsid w:val="00A80BB8"/>
    <w:rsid w:val="00A85837"/>
    <w:rsid w:val="00A85D49"/>
    <w:rsid w:val="00A9559C"/>
    <w:rsid w:val="00AA266F"/>
    <w:rsid w:val="00AA3E3D"/>
    <w:rsid w:val="00AA488B"/>
    <w:rsid w:val="00AC461A"/>
    <w:rsid w:val="00AC5345"/>
    <w:rsid w:val="00AE32A9"/>
    <w:rsid w:val="00AF5146"/>
    <w:rsid w:val="00AF7A6A"/>
    <w:rsid w:val="00B30C97"/>
    <w:rsid w:val="00B45683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91B55"/>
    <w:rsid w:val="00B9307C"/>
    <w:rsid w:val="00BA204D"/>
    <w:rsid w:val="00BA7304"/>
    <w:rsid w:val="00BC014F"/>
    <w:rsid w:val="00BC180C"/>
    <w:rsid w:val="00BC4DE3"/>
    <w:rsid w:val="00BD0EAE"/>
    <w:rsid w:val="00BD1E0A"/>
    <w:rsid w:val="00BD34D5"/>
    <w:rsid w:val="00BE30EC"/>
    <w:rsid w:val="00BE75FF"/>
    <w:rsid w:val="00BF5127"/>
    <w:rsid w:val="00C006CD"/>
    <w:rsid w:val="00C06889"/>
    <w:rsid w:val="00C4297C"/>
    <w:rsid w:val="00C44D88"/>
    <w:rsid w:val="00C50DFD"/>
    <w:rsid w:val="00C55A77"/>
    <w:rsid w:val="00C57746"/>
    <w:rsid w:val="00C663FA"/>
    <w:rsid w:val="00C71D5F"/>
    <w:rsid w:val="00C76055"/>
    <w:rsid w:val="00C94719"/>
    <w:rsid w:val="00C9778E"/>
    <w:rsid w:val="00CA08C6"/>
    <w:rsid w:val="00CA12E9"/>
    <w:rsid w:val="00CB2CCF"/>
    <w:rsid w:val="00CB4AD4"/>
    <w:rsid w:val="00CB4E1F"/>
    <w:rsid w:val="00CB5BC2"/>
    <w:rsid w:val="00CC519B"/>
    <w:rsid w:val="00CD2D65"/>
    <w:rsid w:val="00CD7A7A"/>
    <w:rsid w:val="00CF17A5"/>
    <w:rsid w:val="00CF4E89"/>
    <w:rsid w:val="00CF77FF"/>
    <w:rsid w:val="00D13468"/>
    <w:rsid w:val="00D13527"/>
    <w:rsid w:val="00D14BDA"/>
    <w:rsid w:val="00D14F0F"/>
    <w:rsid w:val="00D17621"/>
    <w:rsid w:val="00D2446B"/>
    <w:rsid w:val="00D346A5"/>
    <w:rsid w:val="00D421F7"/>
    <w:rsid w:val="00D44F00"/>
    <w:rsid w:val="00D46BD4"/>
    <w:rsid w:val="00D4786F"/>
    <w:rsid w:val="00D4790B"/>
    <w:rsid w:val="00D514FE"/>
    <w:rsid w:val="00D52435"/>
    <w:rsid w:val="00D53400"/>
    <w:rsid w:val="00D558C8"/>
    <w:rsid w:val="00D77231"/>
    <w:rsid w:val="00D87106"/>
    <w:rsid w:val="00D90964"/>
    <w:rsid w:val="00DA0A73"/>
    <w:rsid w:val="00DA1D78"/>
    <w:rsid w:val="00DA25CB"/>
    <w:rsid w:val="00DA38C9"/>
    <w:rsid w:val="00DA3FDC"/>
    <w:rsid w:val="00DA5959"/>
    <w:rsid w:val="00DA7B34"/>
    <w:rsid w:val="00DC046F"/>
    <w:rsid w:val="00DC122D"/>
    <w:rsid w:val="00DC15D7"/>
    <w:rsid w:val="00DC4085"/>
    <w:rsid w:val="00DD02F4"/>
    <w:rsid w:val="00DD4408"/>
    <w:rsid w:val="00DD55BF"/>
    <w:rsid w:val="00DD70E0"/>
    <w:rsid w:val="00DE0511"/>
    <w:rsid w:val="00DE26CF"/>
    <w:rsid w:val="00DF2FBF"/>
    <w:rsid w:val="00E14775"/>
    <w:rsid w:val="00E21E1B"/>
    <w:rsid w:val="00E23903"/>
    <w:rsid w:val="00E25220"/>
    <w:rsid w:val="00E375A2"/>
    <w:rsid w:val="00E57A0C"/>
    <w:rsid w:val="00E6511D"/>
    <w:rsid w:val="00E65CE8"/>
    <w:rsid w:val="00E7560C"/>
    <w:rsid w:val="00E77C55"/>
    <w:rsid w:val="00E77E8A"/>
    <w:rsid w:val="00E8060F"/>
    <w:rsid w:val="00E8582B"/>
    <w:rsid w:val="00E91177"/>
    <w:rsid w:val="00EB4124"/>
    <w:rsid w:val="00EB72E6"/>
    <w:rsid w:val="00EC7ECD"/>
    <w:rsid w:val="00ED077D"/>
    <w:rsid w:val="00ED637E"/>
    <w:rsid w:val="00EE1B16"/>
    <w:rsid w:val="00EF0103"/>
    <w:rsid w:val="00EF27CF"/>
    <w:rsid w:val="00EF731D"/>
    <w:rsid w:val="00F02CA1"/>
    <w:rsid w:val="00F031CC"/>
    <w:rsid w:val="00F126C1"/>
    <w:rsid w:val="00F12E3B"/>
    <w:rsid w:val="00F14EA8"/>
    <w:rsid w:val="00F17E00"/>
    <w:rsid w:val="00F20EB8"/>
    <w:rsid w:val="00F222B8"/>
    <w:rsid w:val="00F237C2"/>
    <w:rsid w:val="00F30523"/>
    <w:rsid w:val="00F50497"/>
    <w:rsid w:val="00F539C3"/>
    <w:rsid w:val="00F607D8"/>
    <w:rsid w:val="00F63240"/>
    <w:rsid w:val="00F878F0"/>
    <w:rsid w:val="00F92DD5"/>
    <w:rsid w:val="00F97713"/>
    <w:rsid w:val="00FA7696"/>
    <w:rsid w:val="00FB172E"/>
    <w:rsid w:val="00FB5658"/>
    <w:rsid w:val="00FB78D4"/>
    <w:rsid w:val="00FC34C6"/>
    <w:rsid w:val="00FC7B87"/>
    <w:rsid w:val="00FD4842"/>
    <w:rsid w:val="00FE0347"/>
    <w:rsid w:val="00FE0EA4"/>
    <w:rsid w:val="00FE1AEA"/>
    <w:rsid w:val="00FE6656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C532C1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55B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f4"/>
    <w:qFormat/>
    <w:rsid w:val="005701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941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0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9BDA4-0B95-4E0F-A834-435A046A8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395</TotalTime>
  <Pages>2</Pages>
  <Words>328</Words>
  <Characters>1875</Characters>
  <Application>Microsoft Office Word</Application>
  <DocSecurity>0</DocSecurity>
  <Lines>15</Lines>
  <Paragraphs>4</Paragraphs>
  <ScaleCrop>false</ScaleCrop>
  <Company>Huawei Technologies Co.,Ltd.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18</cp:revision>
  <dcterms:created xsi:type="dcterms:W3CDTF">2021-10-15T03:43:00Z</dcterms:created>
  <dcterms:modified xsi:type="dcterms:W3CDTF">2022-02-14T18:00:00Z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(3)GN/yWRt6Wr6nXoorncBrM1v6A06MCoKX6oiP6CIUgv8+HvValmLrG9bVSxHEQkP+k2qxkzgQ
ae6nxWbJinv7zvQ8PuoaoTFZdFd2AXeKU/l4pA9U8wqmxJJDaBsqHVBuIS4q6qFzIbTpxrEZ
3NjklEy29w1pkGWNaeKt6HEMDps1HKJuMpB05ETEIbKBpEbJJtKPhrsqVTQJiZLvVkPWdRQo
n8MT8nPJGV5zdz3HmC</vt:lpwstr>
  </property>
  <property fmtid="{D5CDD505-2E9C-101B-9397-08002B2CF9AE}" pid="3" name="_2015_ms_pID_7253431">
    <vt:lpwstr>g4LakjL98rD5nEV+LSpkov1r7wHpVTKNjj4fzN6kqO6y+J4l+Q7XXE
WCdtXI5hdAcZb8dqEANCfaQB1MBFosIdgYKza+lBm1Wp+3wTClidDlQjDHJhKQ0dx7EAbHP+
1r3UF7boSJiqoSIyPQHBrqX+B3bhPFruqOggQZz9Sf63gAvrwu3Jsga+/W4GpLFx/gigva8U
d0axuD94SFg/ym5udA07Hvj3NEvWLWa2+s8i</vt:lpwstr>
  </property>
  <property fmtid="{D5CDD505-2E9C-101B-9397-08002B2CF9AE}" pid="4" name="_2015_ms_pID_7253432">
    <vt:lpwstr>QQ==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1644861622</vt:lpwstr>
  </property>
</Properties>
</file>